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4AAB904F" w14:textId="24BCB04B" w:rsidR="00933455" w:rsidRDefault="00933455">
      <w:pPr>
        <w:pStyle w:val="Textoindependiente"/>
        <w:ind w:right="40"/>
        <w:rPr>
          <w:rFonts w:ascii="Work Sans" w:hAnsi="Work Sans"/>
          <w:szCs w:val="24"/>
          <w:lang w:val="es-CO"/>
        </w:rPr>
      </w:pPr>
      <w:r w:rsidRPr="00933455">
        <w:rPr>
          <w:rFonts w:ascii="Work Sans" w:hAnsi="Work Sans"/>
          <w:szCs w:val="24"/>
          <w:lang w:val="es-CO"/>
        </w:rPr>
        <w:t>Cordial saludo,</w:t>
      </w:r>
    </w:p>
    <w:p w14:paraId="20088EBE" w14:textId="77777777" w:rsidR="00933455" w:rsidRDefault="00933455">
      <w:pPr>
        <w:pStyle w:val="Textoindependiente"/>
        <w:ind w:right="40"/>
        <w:rPr>
          <w:rFonts w:ascii="Work Sans" w:hAnsi="Work Sans"/>
          <w:szCs w:val="24"/>
        </w:rPr>
      </w:pPr>
    </w:p>
    <w:p w14:paraId="7AD8CF46" w14:textId="0358BF5B" w:rsidR="00933455" w:rsidRDefault="00933455" w:rsidP="0093345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>En el marco de la revisión preliminar del expediente tarifario allegado mediante radicado No. 1-2026-014944 del 1 de abril de 2026, esta Dirección, a través del radicado No. 2-2026-013804, formuló las observaciones técnicas y requerimientos de información complementaria necesarios para verificar el cumplimiento integral de los requisitos establecidos en la Resolución 72146 de 2014.</w:t>
      </w:r>
    </w:p>
    <w:p w14:paraId="02414879" w14:textId="77777777" w:rsidR="00933455" w:rsidRPr="00933455" w:rsidRDefault="00933455" w:rsidP="0093345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A94B3ED" w14:textId="77777777" w:rsidR="00933455" w:rsidRDefault="00933455" w:rsidP="0093345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>Dichas observaciones se encuentran orientadas a:</w:t>
      </w:r>
    </w:p>
    <w:p w14:paraId="38809B30" w14:textId="77777777" w:rsidR="00933455" w:rsidRPr="00933455" w:rsidRDefault="00933455" w:rsidP="0093345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5C782E8" w14:textId="77777777" w:rsidR="00933455" w:rsidRPr="00933455" w:rsidRDefault="00933455" w:rsidP="00933455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 xml:space="preserve">Garantizar la consistencia metodológica en la aplicación de la fórmula tarifaria. </w:t>
      </w:r>
    </w:p>
    <w:p w14:paraId="31F5E921" w14:textId="77777777" w:rsidR="00933455" w:rsidRPr="00933455" w:rsidRDefault="00933455" w:rsidP="00933455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 xml:space="preserve">Asegurar la trazabilidad y verificabilidad de la información reportada. </w:t>
      </w:r>
    </w:p>
    <w:p w14:paraId="41FD7194" w14:textId="77777777" w:rsidR="00933455" w:rsidRPr="00933455" w:rsidRDefault="00933455" w:rsidP="00933455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 xml:space="preserve">Contar con el nivel de desagregación, memorias de cálculo y soportes técnicos requeridos para el análisis regulatorio. </w:t>
      </w:r>
    </w:p>
    <w:p w14:paraId="32FB0565" w14:textId="77777777" w:rsidR="00933455" w:rsidRDefault="00933455" w:rsidP="00933455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 xml:space="preserve">Verificar la adecuada estimación de variables clave como: </w:t>
      </w:r>
    </w:p>
    <w:p w14:paraId="5FE5C1E7" w14:textId="77777777" w:rsidR="00933455" w:rsidRPr="00933455" w:rsidRDefault="00933455" w:rsidP="00933455">
      <w:pPr>
        <w:spacing w:line="240" w:lineRule="auto"/>
        <w:ind w:left="720" w:right="51"/>
        <w:contextualSpacing/>
        <w:jc w:val="both"/>
        <w:rPr>
          <w:rFonts w:ascii="Work Sans" w:hAnsi="Work Sans" w:cs="Arial"/>
          <w:sz w:val="24"/>
        </w:rPr>
      </w:pPr>
    </w:p>
    <w:p w14:paraId="630ACA3B" w14:textId="77777777" w:rsidR="00933455" w:rsidRPr="00933455" w:rsidRDefault="00933455" w:rsidP="00933455">
      <w:pPr>
        <w:numPr>
          <w:ilvl w:val="1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 xml:space="preserve">Capital inicial (K₀), </w:t>
      </w:r>
    </w:p>
    <w:p w14:paraId="2FFD31C5" w14:textId="77777777" w:rsidR="00933455" w:rsidRPr="00933455" w:rsidRDefault="00933455" w:rsidP="00933455">
      <w:pPr>
        <w:numPr>
          <w:ilvl w:val="1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 xml:space="preserve">Costos fijos y variables (CF₀, CV₀), </w:t>
      </w:r>
    </w:p>
    <w:p w14:paraId="1F6B2178" w14:textId="77777777" w:rsidR="00933455" w:rsidRPr="00933455" w:rsidRDefault="00933455" w:rsidP="00933455">
      <w:pPr>
        <w:numPr>
          <w:ilvl w:val="1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 xml:space="preserve">Volúmenes proyectados (Q₀), </w:t>
      </w:r>
    </w:p>
    <w:p w14:paraId="6BEFB655" w14:textId="77777777" w:rsidR="00933455" w:rsidRPr="00933455" w:rsidRDefault="00933455" w:rsidP="00933455">
      <w:pPr>
        <w:numPr>
          <w:ilvl w:val="1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 xml:space="preserve">Factor de ajuste tarifario (A), </w:t>
      </w:r>
    </w:p>
    <w:p w14:paraId="6632CE7E" w14:textId="77777777" w:rsidR="00933455" w:rsidRDefault="00933455" w:rsidP="00933455">
      <w:pPr>
        <w:numPr>
          <w:ilvl w:val="1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 xml:space="preserve">Costos de abandono. </w:t>
      </w:r>
    </w:p>
    <w:p w14:paraId="0124808F" w14:textId="77777777" w:rsidR="00007560" w:rsidRPr="00933455" w:rsidRDefault="00007560" w:rsidP="00007560">
      <w:pPr>
        <w:spacing w:line="240" w:lineRule="auto"/>
        <w:ind w:left="1440" w:right="51"/>
        <w:contextualSpacing/>
        <w:jc w:val="both"/>
        <w:rPr>
          <w:rFonts w:ascii="Work Sans" w:hAnsi="Work Sans" w:cs="Arial"/>
          <w:sz w:val="24"/>
        </w:rPr>
      </w:pPr>
    </w:p>
    <w:p w14:paraId="46289C1A" w14:textId="77777777" w:rsidR="00933455" w:rsidRDefault="00933455" w:rsidP="0093345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lastRenderedPageBreak/>
        <w:t>En este sentido, se reitera que las observaciones y solicitudes de información complementaria ya fueron comunicadas formalmente mediante el citado radicado No. 2-2026-013804, el cual constituye el instrumento a través del cual esta Dirección está adelantando la revisión técnica del expediente tarifario.</w:t>
      </w:r>
    </w:p>
    <w:p w14:paraId="7312EFB4" w14:textId="77777777" w:rsidR="00933455" w:rsidRPr="00933455" w:rsidRDefault="00933455" w:rsidP="0093345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EF9739B" w14:textId="77777777" w:rsidR="00933455" w:rsidRPr="00933455" w:rsidRDefault="00933455" w:rsidP="0093345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>En consecuencia, se solicita atender integralmente los requerimientos allí contenidos, con el fin de continuar con el análisis correspondiente dentro del proceso de revisión y fijación tarifaria.</w:t>
      </w:r>
    </w:p>
    <w:p w14:paraId="7F928FB5" w14:textId="77777777" w:rsidR="00484A5A" w:rsidRPr="00933455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4A00399" w14:textId="77777777" w:rsidR="00484A5A" w:rsidRPr="00933455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79B6CD56" w:rsidR="00484A5A" w:rsidRPr="00933455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33455">
        <w:rPr>
          <w:rFonts w:ascii="Work Sans" w:hAnsi="Work Sans" w:cs="Arial"/>
          <w:sz w:val="24"/>
        </w:rPr>
        <w:t>Cordialmente,</w:t>
      </w:r>
    </w:p>
    <w:p w14:paraId="587D12C3" w14:textId="77777777" w:rsidR="00DE1913" w:rsidRPr="00933455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933455" w14:paraId="781C9F6C" w14:textId="77777777">
        <w:tc>
          <w:tcPr>
            <w:tcW w:w="8789" w:type="dxa"/>
            <w:gridSpan w:val="2"/>
          </w:tcPr>
          <w:p w14:paraId="5145A6CB" w14:textId="77777777" w:rsidR="00DE1913" w:rsidRPr="00933455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933455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:rsidRPr="00933455" w14:paraId="37C4CDA5" w14:textId="77777777">
        <w:tc>
          <w:tcPr>
            <w:tcW w:w="4380" w:type="dxa"/>
          </w:tcPr>
          <w:p w14:paraId="7D1CDEBA" w14:textId="77777777" w:rsidR="00DE1913" w:rsidRPr="00933455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Pr="00933455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:rsidRPr="00933455" w14:paraId="4D903A80" w14:textId="77777777">
        <w:tc>
          <w:tcPr>
            <w:tcW w:w="4380" w:type="dxa"/>
          </w:tcPr>
          <w:p w14:paraId="1411F255" w14:textId="77777777" w:rsidR="00DE1913" w:rsidRPr="00933455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Pr="00933455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Pr="00933455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 w:rsidRPr="00933455"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5AF2D" w14:textId="77777777" w:rsidR="003777B0" w:rsidRDefault="003777B0">
      <w:pPr>
        <w:spacing w:after="0" w:line="240" w:lineRule="auto"/>
      </w:pPr>
      <w:r>
        <w:separator/>
      </w:r>
    </w:p>
  </w:endnote>
  <w:endnote w:type="continuationSeparator" w:id="0">
    <w:p w14:paraId="22CEAD7E" w14:textId="77777777" w:rsidR="003777B0" w:rsidRDefault="0037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27DDE" w14:textId="77777777" w:rsidR="003777B0" w:rsidRDefault="003777B0">
      <w:pPr>
        <w:spacing w:after="0" w:line="240" w:lineRule="auto"/>
      </w:pPr>
      <w:r>
        <w:separator/>
      </w:r>
    </w:p>
  </w:footnote>
  <w:footnote w:type="continuationSeparator" w:id="0">
    <w:p w14:paraId="6B60C902" w14:textId="77777777" w:rsidR="003777B0" w:rsidRDefault="0037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692"/>
    <w:multiLevelType w:val="multilevel"/>
    <w:tmpl w:val="D0501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4821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7560"/>
    <w:rsid w:val="00012CF1"/>
    <w:rsid w:val="00027169"/>
    <w:rsid w:val="000418C8"/>
    <w:rsid w:val="001818F1"/>
    <w:rsid w:val="002478C2"/>
    <w:rsid w:val="00262ACE"/>
    <w:rsid w:val="003121A9"/>
    <w:rsid w:val="003777B0"/>
    <w:rsid w:val="003B2B73"/>
    <w:rsid w:val="00484A5A"/>
    <w:rsid w:val="00496E70"/>
    <w:rsid w:val="005225C6"/>
    <w:rsid w:val="005617AA"/>
    <w:rsid w:val="005646C4"/>
    <w:rsid w:val="00640E5A"/>
    <w:rsid w:val="007A5A72"/>
    <w:rsid w:val="00830730"/>
    <w:rsid w:val="00892C0E"/>
    <w:rsid w:val="008E4ABF"/>
    <w:rsid w:val="00933455"/>
    <w:rsid w:val="009359F1"/>
    <w:rsid w:val="00981241"/>
    <w:rsid w:val="009E5228"/>
    <w:rsid w:val="00A3590E"/>
    <w:rsid w:val="00A86526"/>
    <w:rsid w:val="00AD43C1"/>
    <w:rsid w:val="00B4250F"/>
    <w:rsid w:val="00B51607"/>
    <w:rsid w:val="00C0455B"/>
    <w:rsid w:val="00D41B3D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280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JEIMMY ALEJANDRA RAMIREZ RINCON</cp:lastModifiedBy>
  <cp:revision>3</cp:revision>
  <dcterms:created xsi:type="dcterms:W3CDTF">2026-04-29T00:53:00Z</dcterms:created>
  <dcterms:modified xsi:type="dcterms:W3CDTF">2026-04-29T00:57:00Z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